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EF1B87">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45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549B">
            <w:pPr>
              <w:rPr>
                <w:rFonts w:ascii="Arial" w:hAnsi="Arial"/>
              </w:rPr>
            </w:pPr>
            <w:r>
              <w:rPr>
                <w:rFonts w:ascii="Arial" w:hAnsi="Arial"/>
              </w:rPr>
              <w:t>Small Business Bookkeeping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474CD">
            <w:pPr>
              <w:rPr>
                <w:rFonts w:ascii="Arial" w:hAnsi="Arial"/>
              </w:rPr>
            </w:pPr>
            <w:r>
              <w:rPr>
                <w:rFonts w:ascii="Arial" w:hAnsi="Arial"/>
              </w:rPr>
              <w:t>M</w:t>
            </w:r>
            <w:r w:rsidR="0048549B">
              <w:rPr>
                <w:rFonts w:ascii="Arial" w:hAnsi="Arial"/>
              </w:rPr>
              <w:t>TC107</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549B">
            <w:pPr>
              <w:rPr>
                <w:rFonts w:ascii="Arial" w:hAnsi="Arial"/>
              </w:rPr>
            </w:pPr>
            <w:r>
              <w:rPr>
                <w:rFonts w:ascii="Arial" w:hAnsi="Arial"/>
              </w:rPr>
              <w:t>11W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8549B">
            <w:pPr>
              <w:rPr>
                <w:rFonts w:ascii="Arial" w:hAnsi="Arial"/>
              </w:rPr>
            </w:pPr>
            <w:r>
              <w:rPr>
                <w:rFonts w:ascii="Arial" w:hAnsi="Arial"/>
              </w:rPr>
              <w:t>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8549B">
            <w:pPr>
              <w:rPr>
                <w:rFonts w:ascii="Arial" w:hAnsi="Arial"/>
              </w:rPr>
            </w:pPr>
            <w:r>
              <w:rPr>
                <w:rFonts w:ascii="Arial" w:hAnsi="Arial"/>
              </w:rPr>
              <w:t>Jim McWatters</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8549B">
            <w:pPr>
              <w:rPr>
                <w:rFonts w:ascii="Arial" w:hAnsi="Arial"/>
              </w:rPr>
            </w:pPr>
            <w:r>
              <w:rPr>
                <w:rFonts w:ascii="Arial" w:hAnsi="Arial"/>
              </w:rPr>
              <w:t>Winter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8549B">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8549B">
            <w:pPr>
              <w:jc w:val="center"/>
              <w:rPr>
                <w:rFonts w:ascii="Arial" w:hAnsi="Arial"/>
              </w:rPr>
            </w:pPr>
            <w:r>
              <w:rPr>
                <w:rFonts w:ascii="Arial" w:hAnsi="Arial"/>
              </w:rPr>
              <w:t>“Laurie Poirier”</w:t>
            </w:r>
          </w:p>
        </w:tc>
        <w:tc>
          <w:tcPr>
            <w:tcW w:w="1188" w:type="dxa"/>
          </w:tcPr>
          <w:p w:rsidR="00D1300B" w:rsidRDefault="0048549B">
            <w:pPr>
              <w:rPr>
                <w:rFonts w:ascii="Arial" w:hAnsi="Arial"/>
              </w:rPr>
            </w:pPr>
            <w:r>
              <w:rPr>
                <w:rFonts w:ascii="Arial" w:hAnsi="Arial"/>
              </w:rPr>
              <w:t>Winter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8549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8549B">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8549B">
            <w:pPr>
              <w:rPr>
                <w:rFonts w:ascii="Arial" w:hAnsi="Arial"/>
              </w:rPr>
            </w:pPr>
            <w:r>
              <w:rPr>
                <w:rFonts w:ascii="Arial" w:hAnsi="Arial"/>
              </w:rPr>
              <w:t>3 hours per week for 10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8549B">
              <w:rPr>
                <w:rFonts w:ascii="Arial" w:hAnsi="Arial"/>
                <w:b w:val="0"/>
                <w:i/>
              </w:rPr>
              <w:t>Laurie Poirier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48549B">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48549B">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pPr w:leftFromText="180" w:rightFromText="180" w:vertAnchor="text" w:horzAnchor="margin" w:tblpY="76"/>
        <w:tblW w:w="0" w:type="auto"/>
        <w:tblLayout w:type="fixed"/>
        <w:tblLook w:val="0000" w:firstRow="0" w:lastRow="0" w:firstColumn="0" w:lastColumn="0" w:noHBand="0" w:noVBand="0"/>
      </w:tblPr>
      <w:tblGrid>
        <w:gridCol w:w="675"/>
        <w:gridCol w:w="8181"/>
      </w:tblGrid>
      <w:tr w:rsidR="0048549B" w:rsidTr="0048549B">
        <w:tc>
          <w:tcPr>
            <w:tcW w:w="675" w:type="dxa"/>
          </w:tcPr>
          <w:p w:rsidR="0048549B" w:rsidRDefault="0048549B" w:rsidP="0048549B">
            <w:pPr>
              <w:rPr>
                <w:rFonts w:ascii="Arial" w:hAnsi="Arial"/>
                <w:b/>
              </w:rPr>
            </w:pPr>
            <w:r>
              <w:rPr>
                <w:rFonts w:ascii="Arial" w:hAnsi="Arial"/>
                <w:b/>
              </w:rPr>
              <w:t>I.</w:t>
            </w:r>
          </w:p>
        </w:tc>
        <w:tc>
          <w:tcPr>
            <w:tcW w:w="8181" w:type="dxa"/>
          </w:tcPr>
          <w:p w:rsidR="0048549B" w:rsidRDefault="0048549B" w:rsidP="0048549B">
            <w:pPr>
              <w:rPr>
                <w:rFonts w:ascii="Arial" w:hAnsi="Arial"/>
                <w:b/>
              </w:rPr>
            </w:pPr>
            <w:r>
              <w:rPr>
                <w:rFonts w:ascii="Arial" w:hAnsi="Arial"/>
                <w:b/>
              </w:rPr>
              <w:t>COURSE DESCRIPTION:</w:t>
            </w:r>
          </w:p>
          <w:p w:rsidR="0048549B" w:rsidRPr="0048549B" w:rsidRDefault="0048549B" w:rsidP="0048549B">
            <w:pPr>
              <w:rPr>
                <w:rFonts w:ascii="Arial" w:hAnsi="Arial"/>
              </w:rPr>
            </w:pPr>
            <w:r w:rsidRPr="0048549B">
              <w:rPr>
                <w:rFonts w:ascii="Arial" w:hAnsi="Arial"/>
              </w:rPr>
              <w:t>This course provides participants with an introduction to bookkeeping as it applies to small business. Students will learn to set up company books, record transactions, calculate GST, PST and other source deductions and complete a company payroll. Participants will also take books to a trial balance and, understand and interpret financial statements. It includes both theory and extensive practical applications.</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A474CD">
            <w:pPr>
              <w:rPr>
                <w:rFonts w:ascii="Arial" w:hAnsi="Arial"/>
              </w:rPr>
            </w:pPr>
            <w:r>
              <w:rPr>
                <w:rFonts w:ascii="Arial" w:hAnsi="Arial"/>
                <w:u w:val="single"/>
              </w:rPr>
              <w:t xml:space="preserve">Prepare ledgers and balance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A474CD">
            <w:pPr>
              <w:rPr>
                <w:rFonts w:ascii="Arial" w:hAnsi="Arial"/>
              </w:rPr>
            </w:pPr>
            <w:r>
              <w:rPr>
                <w:rFonts w:ascii="Arial" w:hAnsi="Arial"/>
                <w:u w:val="single"/>
              </w:rPr>
              <w:t>Prepare payroll and calculate remittances</w:t>
            </w:r>
            <w:r w:rsidR="00D1300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A474CD">
            <w:pPr>
              <w:rPr>
                <w:rFonts w:ascii="Arial" w:hAnsi="Arial"/>
              </w:rPr>
            </w:pPr>
            <w:r>
              <w:rPr>
                <w:rFonts w:ascii="Arial" w:hAnsi="Arial"/>
                <w:u w:val="single"/>
              </w:rPr>
              <w:t>Prepare a financial statement</w:t>
            </w:r>
            <w:r w:rsidR="00D1300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A474CD">
            <w:pPr>
              <w:rPr>
                <w:rFonts w:ascii="Arial" w:hAnsi="Arial"/>
              </w:rPr>
            </w:pPr>
            <w:r>
              <w:rPr>
                <w:rFonts w:ascii="Arial" w:hAnsi="Arial"/>
                <w:u w:val="single"/>
              </w:rPr>
              <w:t>Prepare year end closing entries and close books for year</w:t>
            </w:r>
            <w:r w:rsidR="00D1300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B7424A">
            <w:pPr>
              <w:rPr>
                <w:rFonts w:ascii="Arial" w:hAnsi="Arial"/>
              </w:rPr>
            </w:pPr>
            <w:r>
              <w:rPr>
                <w:rFonts w:ascii="Arial" w:hAnsi="Arial"/>
                <w:u w:val="single"/>
              </w:rPr>
              <w:t>Explain the different ownership structures</w:t>
            </w:r>
            <w:r w:rsidR="00D1300B">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B7424A">
            <w:pPr>
              <w:rPr>
                <w:rFonts w:ascii="Arial" w:hAnsi="Arial"/>
              </w:rPr>
            </w:pPr>
            <w:r>
              <w:rPr>
                <w:rFonts w:ascii="Arial" w:hAnsi="Arial"/>
                <w:u w:val="single"/>
              </w:rPr>
              <w:t>Show an understanding of accounting terminology</w:t>
            </w:r>
            <w:r w:rsidR="00D1300B">
              <w:rPr>
                <w:rFonts w:ascii="Arial" w:hAnsi="Arial"/>
              </w:rPr>
              <w:t>:</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A02920" w:rsidRDefault="00A02920">
            <w:pPr>
              <w:rPr>
                <w:rFonts w:ascii="Arial" w:hAnsi="Arial"/>
                <w:b/>
              </w:rPr>
            </w:pPr>
          </w:p>
          <w:p w:rsidR="00CB7794" w:rsidRDefault="00CB7794" w:rsidP="00CB7794">
            <w:pPr>
              <w:numPr>
                <w:ilvl w:val="0"/>
                <w:numId w:val="15"/>
              </w:numPr>
              <w:rPr>
                <w:rFonts w:ascii="Arial" w:hAnsi="Arial"/>
                <w:b/>
              </w:rPr>
            </w:pPr>
            <w:r>
              <w:rPr>
                <w:rFonts w:ascii="Arial" w:hAnsi="Arial"/>
                <w:b/>
              </w:rPr>
              <w:t>Introduction to Bookkeeping</w:t>
            </w:r>
          </w:p>
          <w:p w:rsidR="00CB7794" w:rsidRDefault="00CB7794" w:rsidP="00CB7794">
            <w:pPr>
              <w:numPr>
                <w:ilvl w:val="0"/>
                <w:numId w:val="15"/>
              </w:numPr>
              <w:rPr>
                <w:rFonts w:ascii="Arial" w:hAnsi="Arial"/>
                <w:b/>
              </w:rPr>
            </w:pPr>
            <w:r>
              <w:rPr>
                <w:rFonts w:ascii="Arial" w:hAnsi="Arial"/>
                <w:b/>
              </w:rPr>
              <w:t>Recording Transactions</w:t>
            </w:r>
          </w:p>
          <w:p w:rsidR="00CB7794" w:rsidRDefault="00CB7794" w:rsidP="00CB7794">
            <w:pPr>
              <w:numPr>
                <w:ilvl w:val="0"/>
                <w:numId w:val="15"/>
              </w:numPr>
              <w:rPr>
                <w:rFonts w:ascii="Arial" w:hAnsi="Arial"/>
                <w:b/>
              </w:rPr>
            </w:pPr>
            <w:r>
              <w:rPr>
                <w:rFonts w:ascii="Arial" w:hAnsi="Arial"/>
                <w:b/>
              </w:rPr>
              <w:t>The Ledger</w:t>
            </w:r>
          </w:p>
          <w:p w:rsidR="00CB7794" w:rsidRDefault="00CB7794" w:rsidP="00CB7794">
            <w:pPr>
              <w:numPr>
                <w:ilvl w:val="0"/>
                <w:numId w:val="15"/>
              </w:numPr>
              <w:rPr>
                <w:rFonts w:ascii="Arial" w:hAnsi="Arial"/>
                <w:b/>
              </w:rPr>
            </w:pPr>
            <w:r>
              <w:rPr>
                <w:rFonts w:ascii="Arial" w:hAnsi="Arial"/>
                <w:b/>
              </w:rPr>
              <w:t>HST</w:t>
            </w:r>
          </w:p>
          <w:p w:rsidR="00A02920" w:rsidRDefault="00A02920" w:rsidP="00CB7794">
            <w:pPr>
              <w:numPr>
                <w:ilvl w:val="0"/>
                <w:numId w:val="15"/>
              </w:numPr>
              <w:rPr>
                <w:rFonts w:ascii="Arial" w:hAnsi="Arial"/>
                <w:b/>
              </w:rPr>
            </w:pPr>
            <w:r>
              <w:rPr>
                <w:rFonts w:ascii="Arial" w:hAnsi="Arial"/>
                <w:b/>
              </w:rPr>
              <w:t>Introduction to Special Journals</w:t>
            </w:r>
          </w:p>
          <w:p w:rsidR="00A02920" w:rsidRDefault="00A02920" w:rsidP="00CB7794">
            <w:pPr>
              <w:numPr>
                <w:ilvl w:val="0"/>
                <w:numId w:val="15"/>
              </w:numPr>
              <w:rPr>
                <w:rFonts w:ascii="Arial" w:hAnsi="Arial"/>
                <w:b/>
              </w:rPr>
            </w:pPr>
            <w:r>
              <w:rPr>
                <w:rFonts w:ascii="Arial" w:hAnsi="Arial"/>
                <w:b/>
              </w:rPr>
              <w:t>Accounting for Cash</w:t>
            </w:r>
          </w:p>
          <w:p w:rsidR="00A02920" w:rsidRDefault="00A02920" w:rsidP="00CB7794">
            <w:pPr>
              <w:numPr>
                <w:ilvl w:val="0"/>
                <w:numId w:val="15"/>
              </w:numPr>
              <w:rPr>
                <w:rFonts w:ascii="Arial" w:hAnsi="Arial"/>
                <w:b/>
              </w:rPr>
            </w:pPr>
            <w:r>
              <w:rPr>
                <w:rFonts w:ascii="Arial" w:hAnsi="Arial"/>
                <w:b/>
              </w:rPr>
              <w:t>Payroll</w:t>
            </w:r>
          </w:p>
          <w:p w:rsidR="00A02920" w:rsidRDefault="00A02920" w:rsidP="00CB7794">
            <w:pPr>
              <w:numPr>
                <w:ilvl w:val="0"/>
                <w:numId w:val="15"/>
              </w:numPr>
              <w:rPr>
                <w:rFonts w:ascii="Arial" w:hAnsi="Arial"/>
                <w:b/>
              </w:rPr>
            </w:pPr>
            <w:r>
              <w:rPr>
                <w:rFonts w:ascii="Arial" w:hAnsi="Arial"/>
                <w:b/>
              </w:rPr>
              <w:t>Legal Entities</w:t>
            </w:r>
          </w:p>
          <w:p w:rsidR="00A02920" w:rsidRDefault="00A02920" w:rsidP="00CB7794">
            <w:pPr>
              <w:numPr>
                <w:ilvl w:val="0"/>
                <w:numId w:val="15"/>
              </w:numPr>
              <w:rPr>
                <w:rFonts w:ascii="Arial" w:hAnsi="Arial"/>
                <w:b/>
              </w:rPr>
            </w:pPr>
            <w:r>
              <w:rPr>
                <w:rFonts w:ascii="Arial" w:hAnsi="Arial"/>
                <w:b/>
              </w:rPr>
              <w:t>Accounts receivable &amp; bad debts</w:t>
            </w:r>
          </w:p>
          <w:p w:rsidR="00A02920" w:rsidRDefault="00A02920" w:rsidP="00CB7794">
            <w:pPr>
              <w:numPr>
                <w:ilvl w:val="0"/>
                <w:numId w:val="15"/>
              </w:numPr>
              <w:rPr>
                <w:rFonts w:ascii="Arial" w:hAnsi="Arial"/>
                <w:b/>
              </w:rPr>
            </w:pPr>
            <w:r>
              <w:rPr>
                <w:rFonts w:ascii="Arial" w:hAnsi="Arial"/>
                <w:b/>
              </w:rPr>
              <w:t>Profit &amp; loss</w:t>
            </w:r>
          </w:p>
          <w:p w:rsidR="00D1300B" w:rsidRDefault="00A02920" w:rsidP="00A02920">
            <w:pPr>
              <w:numPr>
                <w:ilvl w:val="0"/>
                <w:numId w:val="15"/>
              </w:numPr>
              <w:rPr>
                <w:rFonts w:ascii="Arial" w:hAnsi="Arial"/>
              </w:rPr>
            </w:pPr>
            <w:r>
              <w:rPr>
                <w:rFonts w:ascii="Arial" w:hAnsi="Arial"/>
                <w:b/>
              </w:rPr>
              <w:t>Year end closing</w:t>
            </w:r>
          </w:p>
        </w:tc>
      </w:tr>
      <w:tr w:rsidR="00D1300B">
        <w:tc>
          <w:tcPr>
            <w:tcW w:w="675" w:type="dxa"/>
          </w:tcPr>
          <w:p w:rsidR="00D1300B" w:rsidRDefault="00D1300B">
            <w:pPr>
              <w:rPr>
                <w:rFonts w:ascii="Arial" w:hAnsi="Arial"/>
              </w:rPr>
            </w:pPr>
          </w:p>
        </w:tc>
        <w:tc>
          <w:tcPr>
            <w:tcW w:w="567" w:type="dxa"/>
          </w:tcPr>
          <w:p w:rsidR="00D1300B" w:rsidRDefault="00D1300B" w:rsidP="00CB7794">
            <w:pPr>
              <w:ind w:left="72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B7794" w:rsidRDefault="00CB7794">
            <w:pPr>
              <w:rPr>
                <w:rFonts w:ascii="Arial" w:hAnsi="Arial"/>
                <w:b/>
              </w:rPr>
            </w:pPr>
          </w:p>
          <w:p w:rsidR="00CB7794" w:rsidRDefault="00CB7794">
            <w:pPr>
              <w:rPr>
                <w:rFonts w:ascii="Arial" w:hAnsi="Arial"/>
                <w:b/>
              </w:rPr>
            </w:pPr>
            <w:r>
              <w:rPr>
                <w:rFonts w:ascii="Arial" w:hAnsi="Arial"/>
                <w:b/>
              </w:rPr>
              <w:t>Basic Bookkeeping An Office Simulation (6</w:t>
            </w:r>
            <w:r w:rsidRPr="00CB7794">
              <w:rPr>
                <w:rFonts w:ascii="Arial" w:hAnsi="Arial"/>
                <w:b/>
                <w:vertAlign w:val="superscript"/>
              </w:rPr>
              <w:t>th</w:t>
            </w:r>
            <w:r>
              <w:rPr>
                <w:rFonts w:ascii="Arial" w:hAnsi="Arial"/>
                <w:b/>
              </w:rPr>
              <w:t xml:space="preserve"> edition)</w:t>
            </w:r>
          </w:p>
          <w:p w:rsidR="00CB7794" w:rsidRDefault="00CB7794">
            <w:pPr>
              <w:rPr>
                <w:rFonts w:ascii="Arial" w:hAnsi="Arial"/>
                <w:b/>
              </w:rPr>
            </w:pPr>
          </w:p>
          <w:p w:rsidR="00CB7794" w:rsidRDefault="00CB7794">
            <w:pPr>
              <w:rPr>
                <w:rFonts w:ascii="Arial" w:hAnsi="Arial"/>
                <w:i/>
              </w:rPr>
            </w:pPr>
            <w:r>
              <w:rPr>
                <w:rFonts w:ascii="Arial" w:hAnsi="Arial"/>
                <w:b/>
              </w:rPr>
              <w:t>Brooke C.W. Barker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CB7794">
            <w:pPr>
              <w:rPr>
                <w:rFonts w:ascii="Arial" w:hAnsi="Arial"/>
                <w:i/>
              </w:rPr>
            </w:pPr>
          </w:p>
          <w:p w:rsidR="00CB7794" w:rsidRDefault="00CB7794" w:rsidP="00CB7794">
            <w:pPr>
              <w:rPr>
                <w:rFonts w:ascii="Arial" w:hAnsi="Arial"/>
                <w:i/>
              </w:rPr>
            </w:pPr>
            <w:r>
              <w:rPr>
                <w:rFonts w:ascii="Arial" w:hAnsi="Arial"/>
                <w:i/>
              </w:rPr>
              <w:t>In Class              Attendance/ participation           20%</w:t>
            </w:r>
          </w:p>
          <w:p w:rsidR="00CB7794" w:rsidRDefault="00CB7794" w:rsidP="00CB7794">
            <w:pPr>
              <w:rPr>
                <w:rFonts w:ascii="Arial" w:hAnsi="Arial"/>
                <w:i/>
              </w:rPr>
            </w:pPr>
            <w:r>
              <w:rPr>
                <w:rFonts w:ascii="Arial" w:hAnsi="Arial"/>
                <w:i/>
              </w:rPr>
              <w:t>Mid term Test   Start of class week 6                    25%</w:t>
            </w:r>
          </w:p>
          <w:p w:rsidR="00CB7794" w:rsidRDefault="00CB7794" w:rsidP="00CB7794">
            <w:pPr>
              <w:rPr>
                <w:rFonts w:ascii="Arial" w:hAnsi="Arial"/>
                <w:i/>
              </w:rPr>
            </w:pPr>
            <w:r>
              <w:rPr>
                <w:rFonts w:ascii="Arial" w:hAnsi="Arial"/>
                <w:i/>
              </w:rPr>
              <w:t>Assignment      Weekly                                           30%</w:t>
            </w:r>
          </w:p>
          <w:p w:rsidR="00CB7794" w:rsidRDefault="00CB7794" w:rsidP="00CB7794">
            <w:pPr>
              <w:rPr>
                <w:rFonts w:ascii="Arial" w:hAnsi="Arial"/>
                <w:i/>
              </w:rPr>
            </w:pPr>
            <w:r>
              <w:rPr>
                <w:rFonts w:ascii="Arial" w:hAnsi="Arial"/>
                <w:i/>
              </w:rPr>
              <w:t>Final Exam                                                               30%</w:t>
            </w:r>
          </w:p>
          <w:p w:rsidR="00CB7794" w:rsidRDefault="00CB7794" w:rsidP="00CB779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A474CD">
      <w:headerReference w:type="even" r:id="rId9"/>
      <w:headerReference w:type="default" r:id="rId10"/>
      <w:pgSz w:w="12240" w:h="15840" w:code="1"/>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2B3" w:rsidRDefault="00CE22B3">
      <w:r>
        <w:separator/>
      </w:r>
    </w:p>
  </w:endnote>
  <w:endnote w:type="continuationSeparator" w:id="0">
    <w:p w:rsidR="00CE22B3" w:rsidRDefault="00CE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2B3" w:rsidRDefault="00CE22B3">
      <w:r>
        <w:separator/>
      </w:r>
    </w:p>
  </w:footnote>
  <w:footnote w:type="continuationSeparator" w:id="0">
    <w:p w:rsidR="00CE22B3" w:rsidRDefault="00CE2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B8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8549B">
          <w:pPr>
            <w:rPr>
              <w:rFonts w:ascii="Arial" w:hAnsi="Arial"/>
              <w:snapToGrid w:val="0"/>
            </w:rPr>
          </w:pPr>
          <w:r>
            <w:rPr>
              <w:rFonts w:ascii="Arial" w:hAnsi="Arial"/>
              <w:snapToGrid w:val="0"/>
            </w:rPr>
            <w:t>Small Business Bookkeeping</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48549B">
          <w:pPr>
            <w:pStyle w:val="Header"/>
            <w:jc w:val="right"/>
            <w:rPr>
              <w:rFonts w:ascii="Arial" w:hAnsi="Arial"/>
              <w:snapToGrid w:val="0"/>
            </w:rPr>
          </w:pPr>
          <w:r>
            <w:rPr>
              <w:rFonts w:ascii="Arial" w:hAnsi="Arial"/>
              <w:snapToGrid w:val="0"/>
            </w:rPr>
            <w:t>MTC107</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F33C1"/>
    <w:multiLevelType w:val="hybridMultilevel"/>
    <w:tmpl w:val="ADAC1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90C4EF7"/>
    <w:multiLevelType w:val="hybridMultilevel"/>
    <w:tmpl w:val="EE4ED9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FEF51E6"/>
    <w:multiLevelType w:val="hybridMultilevel"/>
    <w:tmpl w:val="AB44DE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0"/>
  </w:num>
  <w:num w:numId="5">
    <w:abstractNumId w:val="13"/>
  </w:num>
  <w:num w:numId="6">
    <w:abstractNumId w:val="3"/>
  </w:num>
  <w:num w:numId="7">
    <w:abstractNumId w:val="1"/>
  </w:num>
  <w:num w:numId="8">
    <w:abstractNumId w:val="9"/>
  </w:num>
  <w:num w:numId="9">
    <w:abstractNumId w:val="11"/>
  </w:num>
  <w:num w:numId="10">
    <w:abstractNumId w:val="4"/>
  </w:num>
  <w:num w:numId="11">
    <w:abstractNumId w:val="8"/>
  </w:num>
  <w:num w:numId="12">
    <w:abstractNumId w:val="0"/>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E0B38"/>
    <w:rsid w:val="0013201F"/>
    <w:rsid w:val="001428EB"/>
    <w:rsid w:val="00177078"/>
    <w:rsid w:val="001B72EE"/>
    <w:rsid w:val="00283F8A"/>
    <w:rsid w:val="00295232"/>
    <w:rsid w:val="002D0F95"/>
    <w:rsid w:val="002D240A"/>
    <w:rsid w:val="00380487"/>
    <w:rsid w:val="003A0238"/>
    <w:rsid w:val="003D0B70"/>
    <w:rsid w:val="003D5562"/>
    <w:rsid w:val="00441ECC"/>
    <w:rsid w:val="00455859"/>
    <w:rsid w:val="004566E7"/>
    <w:rsid w:val="004601D9"/>
    <w:rsid w:val="00475D20"/>
    <w:rsid w:val="0048549B"/>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67048"/>
    <w:rsid w:val="00952D8A"/>
    <w:rsid w:val="009B0F5D"/>
    <w:rsid w:val="009B5B24"/>
    <w:rsid w:val="00A01D87"/>
    <w:rsid w:val="00A023DB"/>
    <w:rsid w:val="00A02920"/>
    <w:rsid w:val="00A474CD"/>
    <w:rsid w:val="00A85995"/>
    <w:rsid w:val="00A9176F"/>
    <w:rsid w:val="00A97B10"/>
    <w:rsid w:val="00AC5756"/>
    <w:rsid w:val="00B50404"/>
    <w:rsid w:val="00B7424A"/>
    <w:rsid w:val="00B778BA"/>
    <w:rsid w:val="00B835FC"/>
    <w:rsid w:val="00BA119A"/>
    <w:rsid w:val="00BA318C"/>
    <w:rsid w:val="00BC7832"/>
    <w:rsid w:val="00BD419D"/>
    <w:rsid w:val="00C0550E"/>
    <w:rsid w:val="00C37C35"/>
    <w:rsid w:val="00C53F7E"/>
    <w:rsid w:val="00C87B5D"/>
    <w:rsid w:val="00C97440"/>
    <w:rsid w:val="00C97897"/>
    <w:rsid w:val="00CB4EB0"/>
    <w:rsid w:val="00CB7794"/>
    <w:rsid w:val="00CE22B3"/>
    <w:rsid w:val="00D1300B"/>
    <w:rsid w:val="00DC1839"/>
    <w:rsid w:val="00E25868"/>
    <w:rsid w:val="00E8152E"/>
    <w:rsid w:val="00E86FF6"/>
    <w:rsid w:val="00EE6E49"/>
    <w:rsid w:val="00EF1B87"/>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styleId="CommentReference">
    <w:name w:val="annotation reference"/>
    <w:basedOn w:val="DefaultParagraphFont"/>
    <w:rsid w:val="00B7424A"/>
    <w:rPr>
      <w:sz w:val="16"/>
      <w:szCs w:val="16"/>
    </w:rPr>
  </w:style>
  <w:style w:type="paragraph" w:styleId="CommentText">
    <w:name w:val="annotation text"/>
    <w:basedOn w:val="Normal"/>
    <w:link w:val="CommentTextChar"/>
    <w:rsid w:val="00B7424A"/>
    <w:rPr>
      <w:sz w:val="20"/>
    </w:rPr>
  </w:style>
  <w:style w:type="character" w:customStyle="1" w:styleId="CommentTextChar">
    <w:name w:val="Comment Text Char"/>
    <w:basedOn w:val="DefaultParagraphFont"/>
    <w:link w:val="CommentText"/>
    <w:rsid w:val="00B7424A"/>
    <w:rPr>
      <w:lang w:val="en-US" w:eastAsia="en-US"/>
    </w:rPr>
  </w:style>
  <w:style w:type="paragraph" w:styleId="CommentSubject">
    <w:name w:val="annotation subject"/>
    <w:basedOn w:val="CommentText"/>
    <w:next w:val="CommentText"/>
    <w:link w:val="CommentSubjectChar"/>
    <w:rsid w:val="00B7424A"/>
    <w:rPr>
      <w:b/>
      <w:bCs/>
    </w:rPr>
  </w:style>
  <w:style w:type="character" w:customStyle="1" w:styleId="CommentSubjectChar">
    <w:name w:val="Comment Subject Char"/>
    <w:basedOn w:val="CommentTextChar"/>
    <w:link w:val="CommentSubject"/>
    <w:rsid w:val="00B7424A"/>
    <w:rPr>
      <w:b/>
      <w:bCs/>
      <w:lang w:val="en-US" w:eastAsia="en-US"/>
    </w:rPr>
  </w:style>
  <w:style w:type="paragraph" w:styleId="BalloonText">
    <w:name w:val="Balloon Text"/>
    <w:basedOn w:val="Normal"/>
    <w:link w:val="BalloonTextChar"/>
    <w:rsid w:val="00B7424A"/>
    <w:rPr>
      <w:rFonts w:ascii="Tahoma" w:hAnsi="Tahoma" w:cs="Tahoma"/>
      <w:sz w:val="16"/>
      <w:szCs w:val="16"/>
    </w:rPr>
  </w:style>
  <w:style w:type="character" w:customStyle="1" w:styleId="BalloonTextChar">
    <w:name w:val="Balloon Text Char"/>
    <w:basedOn w:val="DefaultParagraphFont"/>
    <w:link w:val="BalloonText"/>
    <w:rsid w:val="00B7424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54337-867E-441D-AC4F-17F3EA9B1070}"/>
</file>

<file path=customXml/itemProps2.xml><?xml version="1.0" encoding="utf-8"?>
<ds:datastoreItem xmlns:ds="http://schemas.openxmlformats.org/officeDocument/2006/customXml" ds:itemID="{B9A6215A-8BA9-4E02-B09B-B5A4F10A317F}"/>
</file>

<file path=customXml/itemProps3.xml><?xml version="1.0" encoding="utf-8"?>
<ds:datastoreItem xmlns:ds="http://schemas.openxmlformats.org/officeDocument/2006/customXml" ds:itemID="{FBFF183A-7CE5-499E-AB48-601455144BA9}"/>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2012-11-05T15:21:00Z</cp:lastPrinted>
  <dcterms:created xsi:type="dcterms:W3CDTF">2011-07-27T14:26:00Z</dcterms:created>
  <dcterms:modified xsi:type="dcterms:W3CDTF">2012-11-05T15:21:00Z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9523200</vt:r8>
  </property>
</Properties>
</file>